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Java跨平台原理：</w:t>
      </w:r>
      <w:r>
        <w:rPr>
          <w:rFonts w:hint="eastAsia"/>
          <w:lang w:val="en-US" w:eastAsia="zh-CN"/>
        </w:rPr>
        <w:t>安装一个与操作系统对应的jvm即可。jvm相当于一个翻译。</w:t>
      </w:r>
    </w:p>
    <w:p>
      <w:r>
        <w:drawing>
          <wp:inline distT="0" distB="0" distL="114300" distR="114300">
            <wp:extent cx="5274310" cy="3614420"/>
            <wp:effectExtent l="0" t="0" r="1397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233170"/>
            <wp:effectExtent l="0" t="0" r="8255" b="12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Jdk、jre、jvm的区别和联系</w:t>
      </w:r>
      <w:r>
        <w:rPr>
          <w:rFonts w:hint="eastAsia"/>
          <w:lang w:val="en-US" w:eastAsia="zh-CN"/>
        </w:rPr>
        <w:t>：https://blog.csdn.net/Merciful_Lion/article/details/121750939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jdk目录：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bin：存放一些可执行程序如javac。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Include：由于jdk是由C和C++实现的，启动时需要引入一些C的头文件，存放在该目录中。</w:t>
      </w:r>
    </w:p>
    <w:p>
      <w:r>
        <w:drawing>
          <wp:inline distT="0" distB="0" distL="114300" distR="114300">
            <wp:extent cx="5273040" cy="14458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数据类型：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1770" cy="1921510"/>
            <wp:effectExtent l="0" t="0" r="127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因为java采用Unicode字符集而不是ASCII字符集，所以一个char占用两个字节。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Boolean没有说明占多少空间，取决于jvm。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Java开发注意事项：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一个源文件最多包含一个public, 其他类的个数不限。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文件名必须和public类名相同。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转义字符：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\r表示回车，将光标放到所在行起始位置。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+号的使用：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左右两边有一个是字符串时做拼接运算。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编码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69230" cy="1083310"/>
            <wp:effectExtent l="0" t="0" r="3810" b="139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自动类型转换：</w:t>
      </w:r>
    </w:p>
    <w:p>
      <w:r>
        <w:drawing>
          <wp:inline distT="0" distB="0" distL="114300" distR="114300">
            <wp:extent cx="5271135" cy="920115"/>
            <wp:effectExtent l="0" t="0" r="1905" b="952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char和byte、short</w:t>
      </w:r>
      <w:r>
        <w:rPr>
          <w:rFonts w:hint="eastAsia"/>
          <w:color w:val="0000FF"/>
          <w:lang w:val="en-US" w:eastAsia="zh-CN"/>
        </w:rPr>
        <w:t>变量</w:t>
      </w:r>
      <w:r>
        <w:rPr>
          <w:rFonts w:hint="eastAsia"/>
          <w:lang w:val="en-US" w:eastAsia="zh-CN"/>
        </w:rPr>
        <w:t>不能自动转换。但是可以强制转换。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常量可以自动转换。如char a = 97; 这个97是int型。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03400"/>
            <wp:effectExtent l="0" t="0" r="7620" b="1016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40815"/>
            <wp:effectExtent l="0" t="0" r="1905" b="698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关系运算符：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Instanceof：检查</w:t>
      </w:r>
      <w:r>
        <w:rPr>
          <w:rFonts w:hint="eastAsia"/>
          <w:color w:val="0000FF"/>
          <w:lang w:val="en-US" w:eastAsia="zh-CN"/>
        </w:rPr>
        <w:t>运行时</w:t>
      </w:r>
      <w:r>
        <w:rPr>
          <w:rFonts w:hint="eastAsia"/>
          <w:lang w:val="en-US" w:eastAsia="zh-CN"/>
        </w:rPr>
        <w:t>的对象是否是类的对象或是类的子类的对象。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赋值运算符：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复合赋值运算符会进行类型转换：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byte b = 3;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 += 2;  等价于：b = (int) (b + 2);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Switch执行流程:</w:t>
      </w:r>
    </w:p>
    <w:p>
      <w:r>
        <w:drawing>
          <wp:inline distT="0" distB="0" distL="114300" distR="114300">
            <wp:extent cx="5267960" cy="2656205"/>
            <wp:effectExtent l="0" t="0" r="5080" b="1079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二维数组：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初始化时可以省略列数：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int[][] arr = new int[2][];</w:t>
      </w:r>
    </w:p>
    <w:p>
      <w:r>
        <w:drawing>
          <wp:inline distT="0" distB="0" distL="114300" distR="114300">
            <wp:extent cx="5273040" cy="2418080"/>
            <wp:effectExtent l="0" t="0" r="0" b="508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类和对象：</w:t>
      </w:r>
    </w:p>
    <w:p>
      <w:pPr>
        <w:rPr>
          <w:rFonts w:hint="eastAsia"/>
          <w:color w:val="0000FF"/>
          <w:lang w:val="en-US" w:eastAsia="zh-CN"/>
        </w:rPr>
      </w:pPr>
      <w:r>
        <w:rPr>
          <w:color w:val="0000FF"/>
        </w:rPr>
        <w:drawing>
          <wp:inline distT="0" distB="0" distL="114300" distR="114300">
            <wp:extent cx="5262245" cy="1788160"/>
            <wp:effectExtent l="0" t="0" r="10795" b="1016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方法重载：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方法名相同，参数列表(参数类型、个数、顺序至少一个)不同，返回类型无要求，参数名无要求。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返回类型不同，其他相同的，不是重载，是方法的重复定义，编译会失败。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可变参数：</w:t>
      </w:r>
    </w:p>
    <w:p>
      <w:r>
        <w:drawing>
          <wp:inline distT="0" distB="0" distL="114300" distR="114300">
            <wp:extent cx="5266055" cy="2475865"/>
            <wp:effectExtent l="0" t="0" r="6985" b="825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全局变量和局部变量：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全局变量有默认值，局部变量没有，必须赋值。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构造器：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构造器是完成对象的初始化而不是创建对象。先在堆中创建对象，创建的对象中的属性赋初始值，然后再将类中显式指定值的属性的值修改(显式初始化)，然后再通过构造方法给属性赋值，最后将对象的地址赋给栈帧中的对象引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一旦定义了自己的构造器，无参构造器就会被覆盖。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this的理解：</w:t>
      </w:r>
    </w:p>
    <w:p>
      <w:r>
        <w:drawing>
          <wp:inline distT="0" distB="0" distL="114300" distR="114300">
            <wp:extent cx="5264785" cy="2199005"/>
            <wp:effectExtent l="0" t="0" r="8255" b="1079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this是创建的对象中的一个隐含的属性。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this关键字可以访问本类的构造器，但只能在构造方法中使用。this(参数列表)。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访问修饰符：</w:t>
      </w:r>
    </w:p>
    <w:p>
      <w:r>
        <w:drawing>
          <wp:inline distT="0" distB="0" distL="114300" distR="114300">
            <wp:extent cx="5273675" cy="2820035"/>
            <wp:effectExtent l="0" t="0" r="14605" b="1460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color w:val="0000FF"/>
          <w:lang w:val="en-US" w:eastAsia="zh-CN"/>
        </w:rPr>
        <w:t>继承：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color w:val="0000FF"/>
        </w:rPr>
        <w:drawing>
          <wp:inline distT="0" distB="0" distL="114300" distR="114300">
            <wp:extent cx="5269230" cy="1297940"/>
            <wp:effectExtent l="0" t="0" r="3810" b="1270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43280"/>
            <wp:effectExtent l="0" t="0" r="2540" b="1016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因为this()这个构造器中已经包含了super()。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23135"/>
            <wp:effectExtent l="0" t="0" r="3810" b="190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99515"/>
            <wp:effectExtent l="0" t="0" r="2540" b="444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重写：</w:t>
      </w:r>
    </w:p>
    <w:p>
      <w:r>
        <w:drawing>
          <wp:inline distT="0" distB="0" distL="114300" distR="114300">
            <wp:extent cx="5267960" cy="2108200"/>
            <wp:effectExtent l="0" t="0" r="5080" b="1016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方法传参一般都是运用了多态，方法的参数如果是父类型，而实参却是子类型，如果在方法中父类调用了某个方法，而子类中重写的这个方法是私有的，则会造成错误。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如果子类不能访问父类中的某个方法，则不能重写这个方法。比如私有方法和不在同一包下的默认权限的方法。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构造方法也有4个权限修饰符，如果父类的构造方法都是默认或私有，则子类构造方法会报错，因为子类构造方法默认调用了父类的无参构造，但父类的构造器子类不能访问，所以父类的构造方法要设置为public或protected。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子类可以继承父类的静态方法和属性，但不能重写静态方法。如果子类有和父类一样的静态方法和属性，则会覆盖掉父类的方法和属性。</w:t>
      </w:r>
    </w:p>
    <w:p>
      <w:r>
        <w:drawing>
          <wp:inline distT="0" distB="0" distL="114300" distR="114300">
            <wp:extent cx="5269865" cy="1480820"/>
            <wp:effectExtent l="0" t="0" r="3175" b="1270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多态：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方法的多态：重写和重载（多个重载的方法，方法名相同，这就是多态。具有继承关系的类调用重写的方法，方法名相同，这也是多态）。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对象的多态：</w:t>
      </w:r>
    </w:p>
    <w:p>
      <w:r>
        <w:drawing>
          <wp:inline distT="0" distB="0" distL="114300" distR="114300">
            <wp:extent cx="5272405" cy="2339340"/>
            <wp:effectExtent l="0" t="0" r="635" b="762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动态绑定：（看视频）</w:t>
      </w:r>
    </w:p>
    <w:p>
      <w:r>
        <w:drawing>
          <wp:inline distT="0" distB="0" distL="114300" distR="114300">
            <wp:extent cx="5173980" cy="1402080"/>
            <wp:effectExtent l="0" t="0" r="7620" b="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静态变量：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Java8以前在方法区中，以后在堆中（class对象中，在类加载的时候就生成了）。</w:t>
      </w:r>
    </w:p>
    <w:p>
      <w:r>
        <w:drawing>
          <wp:inline distT="0" distB="0" distL="114300" distR="114300">
            <wp:extent cx="5267325" cy="496570"/>
            <wp:effectExtent l="0" t="0" r="5715" b="635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静态方法：</w:t>
      </w:r>
    </w:p>
    <w:p>
      <w:r>
        <w:drawing>
          <wp:inline distT="0" distB="0" distL="114300" distR="114300">
            <wp:extent cx="5274310" cy="635635"/>
            <wp:effectExtent l="0" t="0" r="13970" b="444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代码块：</w:t>
      </w:r>
    </w:p>
    <w:p>
      <w:r>
        <w:drawing>
          <wp:inline distT="0" distB="0" distL="114300" distR="114300">
            <wp:extent cx="5271135" cy="1337945"/>
            <wp:effectExtent l="0" t="0" r="1905" b="317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21560"/>
            <wp:effectExtent l="0" t="0" r="4445" b="1016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45360"/>
            <wp:effectExtent l="0" t="0" r="4445" b="1016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94230"/>
            <wp:effectExtent l="0" t="0" r="5080" b="889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53285"/>
            <wp:effectExtent l="0" t="0" r="3175" b="1079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单例模式：</w:t>
      </w:r>
    </w:p>
    <w:p>
      <w:r>
        <w:drawing>
          <wp:inline distT="0" distB="0" distL="114300" distR="114300">
            <wp:extent cx="5265420" cy="1463040"/>
            <wp:effectExtent l="0" t="0" r="7620" b="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饿汉式：还不想使用对象，对象就已经创建好了。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懒汉式：使用时再创建对象。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通常对象都是重量级资源，饿汉式可能造成资源浪费。单例模式可以节约资源。</w:t>
      </w:r>
    </w:p>
    <w:p>
      <w:r>
        <w:drawing>
          <wp:inline distT="0" distB="0" distL="114300" distR="114300">
            <wp:extent cx="5271770" cy="1701165"/>
            <wp:effectExtent l="0" t="0" r="1270" b="571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97100"/>
            <wp:effectExtent l="0" t="0" r="0" b="1270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final关键字：</w:t>
      </w:r>
    </w:p>
    <w:p>
      <w:r>
        <w:drawing>
          <wp:inline distT="0" distB="0" distL="114300" distR="114300">
            <wp:extent cx="5272405" cy="1466850"/>
            <wp:effectExtent l="0" t="0" r="635" b="1143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78025"/>
            <wp:effectExtent l="0" t="0" r="3175" b="317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915795"/>
            <wp:effectExtent l="0" t="0" r="5715" b="4445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抽象类：</w:t>
      </w:r>
    </w:p>
    <w:p>
      <w:r>
        <w:drawing>
          <wp:inline distT="0" distB="0" distL="114300" distR="114300">
            <wp:extent cx="5271135" cy="393700"/>
            <wp:effectExtent l="0" t="0" r="1905" b="254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接口：</w:t>
      </w:r>
    </w:p>
    <w:p>
      <w:r>
        <w:drawing>
          <wp:inline distT="0" distB="0" distL="114300" distR="114300">
            <wp:extent cx="5267960" cy="628650"/>
            <wp:effectExtent l="0" t="0" r="5080" b="1143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默认方法和静态方法可以被继承。</w:t>
      </w:r>
    </w:p>
    <w:p>
      <w:r>
        <w:drawing>
          <wp:inline distT="0" distB="0" distL="114300" distR="114300">
            <wp:extent cx="4267200" cy="2148840"/>
            <wp:effectExtent l="0" t="0" r="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9415"/>
            <wp:effectExtent l="0" t="0" r="635" b="1206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94360"/>
            <wp:effectExtent l="0" t="0" r="1460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93595"/>
            <wp:effectExtent l="0" t="0" r="635" b="952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内部类：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类的五大成员：属性、方法、构造器、代码块、内部类。</w:t>
      </w:r>
    </w:p>
    <w:p>
      <w:r>
        <w:drawing>
          <wp:inline distT="0" distB="0" distL="114300" distR="114300">
            <wp:extent cx="5074920" cy="3550920"/>
            <wp:effectExtent l="0" t="0" r="0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局部内部类：</w:t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5420" cy="1159510"/>
            <wp:effectExtent l="0" t="0" r="7620" b="1397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204085"/>
            <wp:effectExtent l="0" t="0" r="9525" b="571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匿名内部类：</w:t>
      </w:r>
    </w:p>
    <w:p>
      <w:r>
        <w:drawing>
          <wp:inline distT="0" distB="0" distL="114300" distR="114300">
            <wp:extent cx="5269865" cy="1635760"/>
            <wp:effectExtent l="0" t="0" r="3175" b="1016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匿名内部类不仅可以通过实现接口来实现，还可以继承类来实现。</w:t>
      </w:r>
    </w:p>
    <w:p>
      <w:r>
        <w:drawing>
          <wp:inline distT="0" distB="0" distL="114300" distR="114300">
            <wp:extent cx="5274310" cy="1195070"/>
            <wp:effectExtent l="0" t="0" r="13970" b="889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08660"/>
            <wp:effectExtent l="0" t="0" r="4445" b="762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成员内部类：</w:t>
      </w:r>
    </w:p>
    <w:p>
      <w:r>
        <w:drawing>
          <wp:inline distT="0" distB="0" distL="114300" distR="114300">
            <wp:extent cx="5268595" cy="1798955"/>
            <wp:effectExtent l="0" t="0" r="4445" b="14605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67000"/>
            <wp:effectExtent l="0" t="0" r="5715" b="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36600"/>
            <wp:effectExtent l="0" t="0" r="0" b="10160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3540"/>
            <wp:effectExtent l="0" t="0" r="14605" b="1270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静态内部类：</w:t>
      </w:r>
    </w:p>
    <w:p>
      <w:r>
        <w:drawing>
          <wp:inline distT="0" distB="0" distL="114300" distR="114300">
            <wp:extent cx="5266055" cy="2626995"/>
            <wp:effectExtent l="0" t="0" r="6985" b="9525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91005"/>
            <wp:effectExtent l="0" t="0" r="14605" b="63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669925"/>
            <wp:effectExtent l="0" t="0" r="6350" b="635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枚举：</w:t>
      </w:r>
    </w:p>
    <w:p>
      <w:r>
        <w:drawing>
          <wp:inline distT="0" distB="0" distL="114300" distR="114300">
            <wp:extent cx="5270500" cy="3434715"/>
            <wp:effectExtent l="0" t="0" r="2540" b="952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343910"/>
            <wp:effectExtent l="0" t="0" r="6985" b="889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05255"/>
            <wp:effectExtent l="0" t="0" r="6985" b="1206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27505"/>
            <wp:effectExtent l="0" t="0" r="5715" b="317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注解：</w:t>
      </w:r>
    </w:p>
    <w:p>
      <w:r>
        <w:drawing>
          <wp:inline distT="0" distB="0" distL="114300" distR="114300">
            <wp:extent cx="5265420" cy="1416685"/>
            <wp:effectExtent l="0" t="0" r="7620" b="63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90625"/>
            <wp:effectExtent l="0" t="0" r="5715" b="133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异常：</w:t>
      </w:r>
    </w:p>
    <w:p>
      <w:r>
        <w:drawing>
          <wp:inline distT="0" distB="0" distL="114300" distR="114300">
            <wp:extent cx="5266055" cy="2883535"/>
            <wp:effectExtent l="0" t="0" r="6985" b="1206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89100"/>
            <wp:effectExtent l="0" t="0" r="14605" b="254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67840"/>
            <wp:effectExtent l="0" t="0" r="14605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219200"/>
            <wp:effectExtent l="0" t="0" r="5080" b="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78815"/>
            <wp:effectExtent l="0" t="0" r="1905" b="698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086985"/>
            <wp:effectExtent l="0" t="0" r="0" b="317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8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43810"/>
            <wp:effectExtent l="0" t="0" r="6985" b="127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36625"/>
            <wp:effectExtent l="0" t="0" r="635" b="825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包装类：</w:t>
      </w:r>
    </w:p>
    <w:p>
      <w:r>
        <w:drawing>
          <wp:inline distT="0" distB="0" distL="114300" distR="114300">
            <wp:extent cx="5273675" cy="2849245"/>
            <wp:effectExtent l="0" t="0" r="14605" b="635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28495"/>
            <wp:effectExtent l="0" t="0" r="6350" b="6985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包装类：</w:t>
      </w:r>
    </w:p>
    <w:p>
      <w:r>
        <w:drawing>
          <wp:inline distT="0" distB="0" distL="114300" distR="114300">
            <wp:extent cx="5270500" cy="3084195"/>
            <wp:effectExtent l="0" t="0" r="2540" b="9525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如果有基本数据类型，则直接判断值的大小是否相等。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String：</w:t>
      </w:r>
    </w:p>
    <w:p>
      <w:r>
        <w:drawing>
          <wp:inline distT="0" distB="0" distL="114300" distR="114300">
            <wp:extent cx="5271770" cy="903605"/>
            <wp:effectExtent l="0" t="0" r="1270" b="10795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final修饰的对象地址不能改变，但内容可以改变，比如final修饰的数组，数组的内容可以改变，但不能指向其他的数组。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83410"/>
            <wp:effectExtent l="0" t="0" r="3175" b="635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98470"/>
            <wp:effectExtent l="0" t="0" r="3810" b="3810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97330"/>
            <wp:effectExtent l="0" t="0" r="5080" b="1143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常量池中的字符串也是对象，堆中创建的对象的value数组和常量池中的字符串对象的value数组指向是一样的。</w:t>
      </w:r>
    </w:p>
    <w:p>
      <w:r>
        <w:drawing>
          <wp:inline distT="0" distB="0" distL="114300" distR="114300">
            <wp:extent cx="5271135" cy="1244600"/>
            <wp:effectExtent l="0" t="0" r="1905" b="5080"/>
            <wp:docPr id="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上面三张图都有小瑕疵，但结合起来是对的。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795020"/>
            <wp:effectExtent l="0" t="0" r="8255" b="12700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247775"/>
            <wp:effectExtent l="0" t="0" r="6985" b="1905"/>
            <wp:docPr id="8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变量+变量 或者 变量+常量：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先创建一个空的StringBuilder，然后调用两次append，最后调用sb的toString方法返回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1135" cy="1322705"/>
            <wp:effectExtent l="0" t="0" r="1905" b="3175"/>
            <wp:docPr id="8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intern说明：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1.6及之前：常量池中有，则返回常量池中的引用，如果没有，则在常量池中创建并返回。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1.7及之后：常量池中有，则返回常量池中的引用，如果没有，则常量池中不创建对象，而是创建一个引用，指向调用intern的那个堆中的字符串对象。但如果在intern之前出现过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字符串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字面量，则会在常量池中创建。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StringBuffer：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55825"/>
            <wp:effectExtent l="0" t="0" r="6350" b="8255"/>
            <wp:docPr id="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07615"/>
            <wp:effectExtent l="0" t="0" r="2540" b="6985"/>
            <wp:docPr id="8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大数据处理方法：</w:t>
      </w:r>
    </w:p>
    <w:p>
      <w:r>
        <w:drawing>
          <wp:inline distT="0" distB="0" distL="114300" distR="114300">
            <wp:extent cx="5271770" cy="934085"/>
            <wp:effectExtent l="0" t="0" r="1270" b="1079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BigDecimal除法除不尽会报错，可以选择有两个参数得除法函数来指定保留几位小数。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日期类：</w:t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42560" cy="2259965"/>
            <wp:effectExtent l="0" t="0" r="0" b="1079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58210"/>
            <wp:effectExtent l="0" t="0" r="6350" b="127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5930"/>
            <wp:effectExtent l="0" t="0" r="1905" b="635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2164715"/>
            <wp:effectExtent l="0" t="0" r="2540" b="1460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152650"/>
            <wp:effectExtent l="0" t="0" r="5080" b="1143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46935"/>
            <wp:effectExtent l="0" t="0" r="5715" b="190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01140"/>
            <wp:effectExtent l="0" t="0" r="5080" b="762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0120" cy="2750820"/>
            <wp:effectExtent l="0" t="0" r="0" b="7620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08810"/>
            <wp:effectExtent l="0" t="0" r="4445" b="11430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集合：</w:t>
      </w:r>
    </w:p>
    <w:p>
      <w:r>
        <w:drawing>
          <wp:inline distT="0" distB="0" distL="114300" distR="114300">
            <wp:extent cx="5273040" cy="2392680"/>
            <wp:effectExtent l="0" t="0" r="0" b="0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85290"/>
            <wp:effectExtent l="0" t="0" r="3175" b="635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泛型：</w:t>
      </w:r>
    </w:p>
    <w:p>
      <w:r>
        <w:drawing>
          <wp:inline distT="0" distB="0" distL="114300" distR="114300">
            <wp:extent cx="5267960" cy="2220595"/>
            <wp:effectExtent l="0" t="0" r="5080" b="4445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702435"/>
            <wp:effectExtent l="0" t="0" r="13970" b="4445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4780"/>
            <wp:effectExtent l="0" t="0" r="2540" b="254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1160"/>
            <wp:effectExtent l="0" t="0" r="4445" b="508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44040"/>
            <wp:effectExtent l="0" t="0" r="5715" b="0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166495"/>
            <wp:effectExtent l="0" t="0" r="6350" b="698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81375"/>
            <wp:effectExtent l="0" t="0" r="1905" b="190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color w:val="0000FF"/>
          <w:lang w:val="en-US" w:eastAsia="zh-CN"/>
        </w:rPr>
        <w:t>自定义泛型方法：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color w:val="0000FF"/>
        </w:rPr>
        <w:drawing>
          <wp:inline distT="0" distB="0" distL="114300" distR="114300">
            <wp:extent cx="5272405" cy="2571115"/>
            <wp:effectExtent l="0" t="0" r="635" b="4445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FF"/>
          <w:lang w:val="en-US" w:eastAsia="zh-CN"/>
        </w:rPr>
        <w:tab/>
      </w:r>
      <w:r>
        <w:drawing>
          <wp:inline distT="0" distB="0" distL="114300" distR="114300">
            <wp:extent cx="5274310" cy="4203065"/>
            <wp:effectExtent l="0" t="0" r="13970" b="3175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37130"/>
            <wp:effectExtent l="0" t="0" r="2540" b="127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  <w:r>
        <w:rPr>
          <w:rFonts w:hint="eastAsia"/>
          <w:color w:val="0000FF"/>
          <w:lang w:val="en-US" w:eastAsia="zh-CN"/>
        </w:rPr>
        <w:t>线程基础：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color w:val="0000FF"/>
        </w:rPr>
        <w:drawing>
          <wp:inline distT="0" distB="0" distL="114300" distR="114300">
            <wp:extent cx="4594860" cy="1988820"/>
            <wp:effectExtent l="0" t="0" r="7620" b="7620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943100"/>
            <wp:effectExtent l="0" t="0" r="0" b="762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51860" cy="800100"/>
            <wp:effectExtent l="0" t="0" r="7620" b="762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85360" cy="1013460"/>
            <wp:effectExtent l="0" t="0" r="0" b="7620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继承Thread类，调用start()时内部调用Thread重写的run()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实现Runnable接口，作为参数传到Thread的带参构造器中，调用start()时调用target的run(),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其中Thread带参构造器中的target会赋给Thread中的target属性。</w:t>
      </w:r>
    </w:p>
    <w:p>
      <w:r>
        <w:drawing>
          <wp:inline distT="0" distB="0" distL="114300" distR="114300">
            <wp:extent cx="5270500" cy="297815"/>
            <wp:effectExtent l="0" t="0" r="2540" b="698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主线程结束，如果有其他线程，则java进程不会结束。</w:t>
      </w:r>
    </w:p>
    <w:p>
      <w:r>
        <w:drawing>
          <wp:inline distT="0" distB="0" distL="114300" distR="114300">
            <wp:extent cx="5267960" cy="2659380"/>
            <wp:effectExtent l="0" t="0" r="5080" b="7620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52755"/>
            <wp:effectExtent l="0" t="0" r="5080" b="444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95325"/>
            <wp:effectExtent l="0" t="0" r="0" b="571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39850"/>
            <wp:effectExtent l="0" t="0" r="5715" b="1270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294130"/>
            <wp:effectExtent l="0" t="0" r="6985" b="127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9705"/>
            <wp:effectExtent l="0" t="0" r="1905" b="13335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35630"/>
            <wp:effectExtent l="0" t="0" r="3810" b="3810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584575"/>
            <wp:effectExtent l="0" t="0" r="6985" b="1206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jdk官方文档有6种状态，实际有7中，其中的runnable可以分为ready和running两个状态。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文件：</w:t>
      </w:r>
    </w:p>
    <w:p>
      <w:r>
        <w:drawing>
          <wp:inline distT="0" distB="0" distL="114300" distR="114300">
            <wp:extent cx="5274310" cy="3072130"/>
            <wp:effectExtent l="0" t="0" r="13970" b="6350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04545"/>
            <wp:effectExtent l="0" t="0" r="6350" b="317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67610"/>
            <wp:effectExtent l="0" t="0" r="635" b="127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52115"/>
            <wp:effectExtent l="0" t="0" r="6985" b="4445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41830"/>
            <wp:effectExtent l="0" t="0" r="1270" b="889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33345"/>
            <wp:effectExtent l="0" t="0" r="5715" b="3175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通过FileInputStream从文件中读取数据，如果该文件采用UTF-8编码，则输入流直接从磁盘中读取的就是数据编码后的二进制，读到内存中时，如果要打印到控制台，则将byte转换成char，但是java中一个字符占两个字节，并且英文字符一个字节和两个字节的编码是一样的，强制转换不会有精度损失，但是汉字的UTF-8编码占3个字节，读取到一个字节后强转成char会出现乱码。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73380"/>
            <wp:effectExtent l="0" t="0" r="0" b="7620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04360" cy="1104900"/>
            <wp:effectExtent l="0" t="0" r="0" b="762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86560"/>
            <wp:effectExtent l="0" t="0" r="635" b="508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604645"/>
            <wp:effectExtent l="0" t="0" r="8890" b="1079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88975"/>
            <wp:effectExtent l="0" t="0" r="3175" b="12065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078865"/>
            <wp:effectExtent l="0" t="0" r="8255" b="317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88670"/>
            <wp:effectExtent l="0" t="0" r="1270" b="3810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65150"/>
            <wp:effectExtent l="0" t="0" r="3175" b="13970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335405"/>
            <wp:effectExtent l="0" t="0" r="8255" b="5715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12415"/>
            <wp:effectExtent l="0" t="0" r="1270" b="698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1600" cy="2392680"/>
            <wp:effectExtent l="0" t="0" r="0" b="0"/>
            <wp:docPr id="1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3174365"/>
            <wp:effectExtent l="0" t="0" r="635" b="10795"/>
            <wp:docPr id="1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74595"/>
            <wp:effectExtent l="0" t="0" r="635" b="9525"/>
            <wp:docPr id="1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2570"/>
            <wp:effectExtent l="0" t="0" r="635" b="1270"/>
            <wp:docPr id="1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字节输出流flush()没有具体实现，字节流没有缓冲，而字符流有缓冲，flush()有具体实现</w:t>
      </w:r>
    </w:p>
    <w:p>
      <w:r>
        <w:drawing>
          <wp:inline distT="0" distB="0" distL="114300" distR="114300">
            <wp:extent cx="5267325" cy="1392555"/>
            <wp:effectExtent l="0" t="0" r="5715" b="9525"/>
            <wp:docPr id="14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反射：</w:t>
      </w:r>
    </w:p>
    <w:p>
      <w:r>
        <w:drawing>
          <wp:inline distT="0" distB="0" distL="114300" distR="114300">
            <wp:extent cx="5272405" cy="2410460"/>
            <wp:effectExtent l="0" t="0" r="635" b="1270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在类加载的第一个阶段(加载阶段)，会在堆中生成一个Class对象，这个Class类中的内部类中存储了这个类的属性，方法，构造器数组(这些都是当成对象看待的)，可以通过Class对象来动态地获得。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Class对象不是new出来的，而是类加载器中的loadClass方法创建返回的。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3782695" cy="1313815"/>
            <wp:effectExtent l="0" t="0" r="12065" b="1206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8269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6690" cy="2284730"/>
            <wp:effectExtent l="0" t="0" r="6350" b="1270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AxNzNiNmE3YzhmNGQxZWZjYTIwMGFmM2U2ZGM4NDYifQ=="/>
  </w:docVars>
  <w:rsids>
    <w:rsidRoot w:val="00000000"/>
    <w:rsid w:val="00624443"/>
    <w:rsid w:val="00EA058C"/>
    <w:rsid w:val="00F3018F"/>
    <w:rsid w:val="01093F7D"/>
    <w:rsid w:val="013637D1"/>
    <w:rsid w:val="01C6584F"/>
    <w:rsid w:val="02D752DC"/>
    <w:rsid w:val="033C119D"/>
    <w:rsid w:val="034E0F7C"/>
    <w:rsid w:val="03620714"/>
    <w:rsid w:val="036D4B44"/>
    <w:rsid w:val="043276BD"/>
    <w:rsid w:val="04CB2483"/>
    <w:rsid w:val="05163267"/>
    <w:rsid w:val="059960DD"/>
    <w:rsid w:val="05BD626F"/>
    <w:rsid w:val="08585DDB"/>
    <w:rsid w:val="08A317B0"/>
    <w:rsid w:val="08AF1043"/>
    <w:rsid w:val="09B05932"/>
    <w:rsid w:val="0A627ADA"/>
    <w:rsid w:val="0B510EC7"/>
    <w:rsid w:val="0B53243F"/>
    <w:rsid w:val="0C987D2C"/>
    <w:rsid w:val="0CBD4786"/>
    <w:rsid w:val="0CFC17BB"/>
    <w:rsid w:val="0D21320A"/>
    <w:rsid w:val="0D6B1CE0"/>
    <w:rsid w:val="0DD06C7C"/>
    <w:rsid w:val="0E285352"/>
    <w:rsid w:val="0E294029"/>
    <w:rsid w:val="0E9B1118"/>
    <w:rsid w:val="0EBB5316"/>
    <w:rsid w:val="0EFB6B46"/>
    <w:rsid w:val="0F261446"/>
    <w:rsid w:val="0F3C5D93"/>
    <w:rsid w:val="0FAC53B1"/>
    <w:rsid w:val="0FE91E54"/>
    <w:rsid w:val="0FF23F70"/>
    <w:rsid w:val="10CB69BF"/>
    <w:rsid w:val="11032FA4"/>
    <w:rsid w:val="11AA4801"/>
    <w:rsid w:val="12F71682"/>
    <w:rsid w:val="1381624B"/>
    <w:rsid w:val="141B1890"/>
    <w:rsid w:val="1537141C"/>
    <w:rsid w:val="15E839EB"/>
    <w:rsid w:val="16092127"/>
    <w:rsid w:val="166270A3"/>
    <w:rsid w:val="17801611"/>
    <w:rsid w:val="18362CC8"/>
    <w:rsid w:val="184F30CB"/>
    <w:rsid w:val="18DC0A19"/>
    <w:rsid w:val="18F55160"/>
    <w:rsid w:val="19084B5B"/>
    <w:rsid w:val="193A52A0"/>
    <w:rsid w:val="19993273"/>
    <w:rsid w:val="1C65711B"/>
    <w:rsid w:val="1C8834C4"/>
    <w:rsid w:val="1C943C59"/>
    <w:rsid w:val="1CA757F6"/>
    <w:rsid w:val="1CB01E90"/>
    <w:rsid w:val="1CC55801"/>
    <w:rsid w:val="1CDA105D"/>
    <w:rsid w:val="1D062004"/>
    <w:rsid w:val="1D5A5554"/>
    <w:rsid w:val="1D672D42"/>
    <w:rsid w:val="1DCD0BC2"/>
    <w:rsid w:val="1E966A3E"/>
    <w:rsid w:val="1ECB58FD"/>
    <w:rsid w:val="1F0D1E03"/>
    <w:rsid w:val="1F445FB7"/>
    <w:rsid w:val="1F6F454D"/>
    <w:rsid w:val="1FB10569"/>
    <w:rsid w:val="1FF968EC"/>
    <w:rsid w:val="20077C99"/>
    <w:rsid w:val="20607AD1"/>
    <w:rsid w:val="217B2583"/>
    <w:rsid w:val="21C72136"/>
    <w:rsid w:val="22286511"/>
    <w:rsid w:val="230972BE"/>
    <w:rsid w:val="230C7214"/>
    <w:rsid w:val="23282025"/>
    <w:rsid w:val="23C03737"/>
    <w:rsid w:val="24A845B4"/>
    <w:rsid w:val="250D27F5"/>
    <w:rsid w:val="25573C52"/>
    <w:rsid w:val="256B4F5E"/>
    <w:rsid w:val="25CE64B1"/>
    <w:rsid w:val="26595B34"/>
    <w:rsid w:val="26AF3988"/>
    <w:rsid w:val="271A4200"/>
    <w:rsid w:val="27701FEF"/>
    <w:rsid w:val="27FE1B9E"/>
    <w:rsid w:val="28732366"/>
    <w:rsid w:val="289F6D73"/>
    <w:rsid w:val="2AF43D09"/>
    <w:rsid w:val="2B0C6E4F"/>
    <w:rsid w:val="2B163EC5"/>
    <w:rsid w:val="2B29133E"/>
    <w:rsid w:val="2DA07759"/>
    <w:rsid w:val="2DFD364F"/>
    <w:rsid w:val="2E81758A"/>
    <w:rsid w:val="2E8E4AA4"/>
    <w:rsid w:val="2F3C4CFF"/>
    <w:rsid w:val="2F5C0029"/>
    <w:rsid w:val="32EA0830"/>
    <w:rsid w:val="33E470F2"/>
    <w:rsid w:val="34DA1B90"/>
    <w:rsid w:val="34F33242"/>
    <w:rsid w:val="351F09A7"/>
    <w:rsid w:val="35A53C7E"/>
    <w:rsid w:val="35E376C2"/>
    <w:rsid w:val="36147C43"/>
    <w:rsid w:val="36453EFF"/>
    <w:rsid w:val="3661189C"/>
    <w:rsid w:val="3744384B"/>
    <w:rsid w:val="37995BBF"/>
    <w:rsid w:val="37FF77B5"/>
    <w:rsid w:val="380739D9"/>
    <w:rsid w:val="38333BBA"/>
    <w:rsid w:val="383D13A3"/>
    <w:rsid w:val="3846585A"/>
    <w:rsid w:val="389F75FE"/>
    <w:rsid w:val="39833F27"/>
    <w:rsid w:val="39FC0A9B"/>
    <w:rsid w:val="3A6E0544"/>
    <w:rsid w:val="3CF52486"/>
    <w:rsid w:val="3D1F7252"/>
    <w:rsid w:val="3D5F396D"/>
    <w:rsid w:val="3DC50703"/>
    <w:rsid w:val="3E823CCF"/>
    <w:rsid w:val="3EE856DB"/>
    <w:rsid w:val="3F4B392D"/>
    <w:rsid w:val="4034372C"/>
    <w:rsid w:val="40AC3D4A"/>
    <w:rsid w:val="40E311DD"/>
    <w:rsid w:val="40F956A6"/>
    <w:rsid w:val="41954723"/>
    <w:rsid w:val="41CB3B65"/>
    <w:rsid w:val="41FB2309"/>
    <w:rsid w:val="428D73D1"/>
    <w:rsid w:val="445A0AE0"/>
    <w:rsid w:val="44752835"/>
    <w:rsid w:val="451347F3"/>
    <w:rsid w:val="4578756E"/>
    <w:rsid w:val="45ED501E"/>
    <w:rsid w:val="468E5546"/>
    <w:rsid w:val="47030463"/>
    <w:rsid w:val="475F1B69"/>
    <w:rsid w:val="4795242A"/>
    <w:rsid w:val="484D0E76"/>
    <w:rsid w:val="48B44663"/>
    <w:rsid w:val="490E1005"/>
    <w:rsid w:val="4ABE229D"/>
    <w:rsid w:val="4BFD2193"/>
    <w:rsid w:val="4C6C2C3F"/>
    <w:rsid w:val="4CFA1A73"/>
    <w:rsid w:val="4D166448"/>
    <w:rsid w:val="4D5325E2"/>
    <w:rsid w:val="4E6A7A98"/>
    <w:rsid w:val="4EEB73D6"/>
    <w:rsid w:val="4FA365AE"/>
    <w:rsid w:val="4FE81846"/>
    <w:rsid w:val="50195FC0"/>
    <w:rsid w:val="50571495"/>
    <w:rsid w:val="50595DB0"/>
    <w:rsid w:val="505F7678"/>
    <w:rsid w:val="51876719"/>
    <w:rsid w:val="53CA1459"/>
    <w:rsid w:val="53D36E18"/>
    <w:rsid w:val="53E835A2"/>
    <w:rsid w:val="54524CA9"/>
    <w:rsid w:val="54731328"/>
    <w:rsid w:val="55872E29"/>
    <w:rsid w:val="57A85717"/>
    <w:rsid w:val="57BE2C2F"/>
    <w:rsid w:val="58BD534C"/>
    <w:rsid w:val="58D67506"/>
    <w:rsid w:val="596B486A"/>
    <w:rsid w:val="59FB55E7"/>
    <w:rsid w:val="5A702DFA"/>
    <w:rsid w:val="5B266F2F"/>
    <w:rsid w:val="5C1C3A37"/>
    <w:rsid w:val="5CA00347"/>
    <w:rsid w:val="5CCE0A8C"/>
    <w:rsid w:val="5CDF780C"/>
    <w:rsid w:val="5EB65790"/>
    <w:rsid w:val="5F1863C2"/>
    <w:rsid w:val="6049691C"/>
    <w:rsid w:val="606F2E37"/>
    <w:rsid w:val="61471ACE"/>
    <w:rsid w:val="61AE115F"/>
    <w:rsid w:val="61BF394A"/>
    <w:rsid w:val="61F30033"/>
    <w:rsid w:val="63FD0DA3"/>
    <w:rsid w:val="659F573D"/>
    <w:rsid w:val="6619514F"/>
    <w:rsid w:val="662B0582"/>
    <w:rsid w:val="667C658D"/>
    <w:rsid w:val="67315DDD"/>
    <w:rsid w:val="68682B83"/>
    <w:rsid w:val="687144D4"/>
    <w:rsid w:val="69495EFB"/>
    <w:rsid w:val="6984338D"/>
    <w:rsid w:val="6A880BE3"/>
    <w:rsid w:val="6A941EA8"/>
    <w:rsid w:val="6ABD5316"/>
    <w:rsid w:val="6B345E00"/>
    <w:rsid w:val="6B5C0E1D"/>
    <w:rsid w:val="6CF20F13"/>
    <w:rsid w:val="6CFC61C3"/>
    <w:rsid w:val="6DA7344F"/>
    <w:rsid w:val="6DB0362D"/>
    <w:rsid w:val="6E300BBD"/>
    <w:rsid w:val="6E472A13"/>
    <w:rsid w:val="6EE52698"/>
    <w:rsid w:val="6F0E4B3B"/>
    <w:rsid w:val="6F880167"/>
    <w:rsid w:val="701E4F19"/>
    <w:rsid w:val="707E7402"/>
    <w:rsid w:val="70C663E7"/>
    <w:rsid w:val="711C5DC8"/>
    <w:rsid w:val="71290DE0"/>
    <w:rsid w:val="72AD106B"/>
    <w:rsid w:val="72E824FD"/>
    <w:rsid w:val="72E83F34"/>
    <w:rsid w:val="74E039E8"/>
    <w:rsid w:val="75381A33"/>
    <w:rsid w:val="75CA323C"/>
    <w:rsid w:val="75CC2F93"/>
    <w:rsid w:val="75D81AF0"/>
    <w:rsid w:val="760329D6"/>
    <w:rsid w:val="7613091A"/>
    <w:rsid w:val="7641399C"/>
    <w:rsid w:val="76510FA1"/>
    <w:rsid w:val="772D0F09"/>
    <w:rsid w:val="79682A30"/>
    <w:rsid w:val="79BF28EE"/>
    <w:rsid w:val="7A316FC1"/>
    <w:rsid w:val="7A560C6E"/>
    <w:rsid w:val="7B8B492A"/>
    <w:rsid w:val="7BC36080"/>
    <w:rsid w:val="7BE60B36"/>
    <w:rsid w:val="7C2B3C5E"/>
    <w:rsid w:val="7C826213"/>
    <w:rsid w:val="7D201013"/>
    <w:rsid w:val="7D62659D"/>
    <w:rsid w:val="7DA72718"/>
    <w:rsid w:val="7E2B5876"/>
    <w:rsid w:val="7EBD7AF1"/>
    <w:rsid w:val="7FA36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4" Type="http://schemas.openxmlformats.org/officeDocument/2006/relationships/fontTable" Target="fontTable.xml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2152</Words>
  <Characters>2641</Characters>
  <Lines>0</Lines>
  <Paragraphs>0</Paragraphs>
  <TotalTime>41</TotalTime>
  <ScaleCrop>false</ScaleCrop>
  <LinksUpToDate>false</LinksUpToDate>
  <CharactersWithSpaces>2676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2023-01-26T12:36:00Z</dcterms:created>
  <dc:creator>wangyan</dc:creator>
  <cp:lastModifiedBy>111</cp:lastModifiedBy>
  <dcterms:modified xsi:type="dcterms:W3CDTF">2023-02-21T07:31:49Z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9B9E9FA85D914ABBA23A78D5B392E1F8</vt:lpwstr>
  </property>
</Properties>
</file>